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Default="00C04B3E" w:rsidP="00C04B3E">
      <w:pPr>
        <w:spacing w:after="0" w:line="240" w:lineRule="auto"/>
        <w:rPr>
          <w:rFonts w:ascii="Century Gothic" w:hAnsi="Century Gothic"/>
          <w:b/>
          <w:sz w:val="24"/>
        </w:rPr>
      </w:pPr>
      <w:permStart w:id="1064402540" w:edGrp="everyone"/>
      <w:r>
        <w:rPr>
          <w:rFonts w:ascii="Century Gothic" w:hAnsi="Century Gothic"/>
          <w:b/>
          <w:sz w:val="24"/>
        </w:rPr>
        <w:t>C.C. MAGISTRADOS INTEGRANTES DE LA SALA SUPERIOR</w:t>
      </w:r>
    </w:p>
    <w:p w:rsidR="00C04B3E" w:rsidRDefault="00C04B3E" w:rsidP="00C04B3E">
      <w:pPr>
        <w:spacing w:after="0" w:line="240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DEL TRIBUNAL DE JUSTICIA ADMINISTRATIVA DEL ESTADO</w:t>
      </w:r>
    </w:p>
    <w:p w:rsidR="00C04B3E" w:rsidRDefault="00C04B3E" w:rsidP="00C04B3E">
      <w:pPr>
        <w:spacing w:after="0" w:line="240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P R E S E N T E</w:t>
      </w:r>
    </w:p>
    <w:p w:rsidR="00C04B3E" w:rsidRDefault="00C04B3E" w:rsidP="00C04B3E">
      <w:pPr>
        <w:spacing w:after="0"/>
        <w:rPr>
          <w:rFonts w:ascii="Century Gothic" w:hAnsi="Century Gothic"/>
          <w:sz w:val="24"/>
        </w:rPr>
      </w:pPr>
    </w:p>
    <w:p w:rsidR="00C04B3E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</w:rPr>
      </w:pPr>
      <w:r>
        <w:tab/>
      </w:r>
      <w:r>
        <w:tab/>
      </w:r>
      <w:r>
        <w:rPr>
          <w:rFonts w:ascii="Century Gothic" w:hAnsi="Century Gothic"/>
          <w:sz w:val="24"/>
        </w:rPr>
        <w:t xml:space="preserve">Conforme a los artículos 20 y 21 del Reglamento Interior del Tribunal de lo Administrativo del Estado de Jalisco, vigente conforme al sexto transitorio de la Ley Orgánica del Tribunal de Justicia Administrativa del Estado, se convoca a la </w:t>
      </w:r>
      <w:r>
        <w:rPr>
          <w:rFonts w:ascii="Century Gothic" w:hAnsi="Century Gothic"/>
          <w:b/>
          <w:sz w:val="24"/>
        </w:rPr>
        <w:t>Primera Sesión Extraordinaria</w:t>
      </w:r>
      <w:r w:rsidR="005F671C">
        <w:rPr>
          <w:rFonts w:ascii="Century Gothic" w:hAnsi="Century Gothic"/>
          <w:sz w:val="24"/>
        </w:rPr>
        <w:t xml:space="preserve"> del año</w:t>
      </w:r>
      <w:r>
        <w:rPr>
          <w:rFonts w:ascii="Century Gothic" w:hAnsi="Century Gothic"/>
          <w:sz w:val="24"/>
        </w:rPr>
        <w:t xml:space="preserve"> 2018 dos mil dieciocho, que tendrá verificativo a las </w:t>
      </w:r>
      <w:r>
        <w:rPr>
          <w:rFonts w:ascii="Century Gothic" w:hAnsi="Century Gothic"/>
          <w:b/>
          <w:sz w:val="24"/>
          <w:szCs w:val="24"/>
        </w:rPr>
        <w:t>12:30 doce</w:t>
      </w:r>
      <w:r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4"/>
        </w:rPr>
        <w:t>horas con treinta minutos</w:t>
      </w:r>
      <w:r>
        <w:rPr>
          <w:rFonts w:ascii="Century Gothic" w:hAnsi="Century Gothic"/>
          <w:sz w:val="24"/>
        </w:rPr>
        <w:t xml:space="preserve"> el día</w:t>
      </w:r>
      <w:r>
        <w:rPr>
          <w:rFonts w:ascii="Century Gothic" w:hAnsi="Century Gothic"/>
          <w:b/>
          <w:sz w:val="24"/>
        </w:rPr>
        <w:t xml:space="preserve"> 02 dos de enero </w:t>
      </w:r>
      <w:r>
        <w:rPr>
          <w:rFonts w:ascii="Century Gothic" w:hAnsi="Century Gothic"/>
          <w:sz w:val="24"/>
        </w:rPr>
        <w:t>del presente año, en el Salón de Plenos de nuestro edif</w:t>
      </w:r>
      <w:bookmarkStart w:id="0" w:name="_GoBack"/>
      <w:bookmarkEnd w:id="0"/>
      <w:r>
        <w:rPr>
          <w:rFonts w:ascii="Century Gothic" w:hAnsi="Century Gothic"/>
          <w:sz w:val="24"/>
        </w:rPr>
        <w:t>icio sede con el siguiente;</w:t>
      </w:r>
    </w:p>
    <w:p w:rsidR="00C04B3E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</w:rPr>
      </w:pPr>
    </w:p>
    <w:p w:rsidR="00C04B3E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>ORDEN DEL DÍA:</w:t>
      </w:r>
    </w:p>
    <w:p w:rsidR="00C04B3E" w:rsidRDefault="00C04B3E" w:rsidP="00C04B3E">
      <w:pPr>
        <w:spacing w:after="0"/>
        <w:jc w:val="both"/>
        <w:rPr>
          <w:rFonts w:ascii="Century Gothic" w:hAnsi="Century Gothic"/>
          <w:sz w:val="24"/>
        </w:rPr>
      </w:pPr>
    </w:p>
    <w:p w:rsidR="00C04B3E" w:rsidRDefault="00C04B3E" w:rsidP="00C04B3E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Lista de Asistencia y constatación de Quórum</w:t>
      </w:r>
      <w:r w:rsidR="00B25977">
        <w:rPr>
          <w:rFonts w:ascii="Century Gothic" w:hAnsi="Century Gothic"/>
          <w:sz w:val="24"/>
        </w:rPr>
        <w:t xml:space="preserve"> Legal y declaratoria correspondiente</w:t>
      </w:r>
      <w:r>
        <w:rPr>
          <w:rFonts w:ascii="Century Gothic" w:hAnsi="Century Gothic"/>
          <w:sz w:val="24"/>
        </w:rPr>
        <w:t>;</w:t>
      </w:r>
    </w:p>
    <w:p w:rsidR="00C04B3E" w:rsidRDefault="00C04B3E" w:rsidP="00C04B3E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Aprobación del Orden del Día;</w:t>
      </w:r>
    </w:p>
    <w:p w:rsidR="00C04B3E" w:rsidRDefault="00B25977" w:rsidP="00C04B3E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Integración de la Junta de Administración del Tribunal de Justicia Administrativa</w:t>
      </w:r>
      <w:r w:rsidR="008212B2">
        <w:rPr>
          <w:rFonts w:ascii="Century Gothic" w:hAnsi="Century Gothic"/>
          <w:sz w:val="24"/>
        </w:rPr>
        <w:t xml:space="preserve"> del Estado de Jalisco, prevista en el artículo 11 de la Ley Orgánica del referido Tribunal, así como la designación </w:t>
      </w:r>
      <w:r w:rsidR="00F35D45">
        <w:rPr>
          <w:rFonts w:ascii="Century Gothic" w:hAnsi="Century Gothic"/>
          <w:sz w:val="24"/>
        </w:rPr>
        <w:t>de</w:t>
      </w:r>
      <w:r w:rsidR="008212B2">
        <w:rPr>
          <w:rFonts w:ascii="Century Gothic" w:hAnsi="Century Gothic"/>
          <w:sz w:val="24"/>
        </w:rPr>
        <w:t xml:space="preserve"> M</w:t>
      </w:r>
      <w:r w:rsidR="00F35D45">
        <w:rPr>
          <w:rFonts w:ascii="Century Gothic" w:hAnsi="Century Gothic"/>
          <w:sz w:val="24"/>
        </w:rPr>
        <w:t xml:space="preserve">agistrado de Sala Unitaria, que integrara por un año la Junta de Administración; y propuesta de nombramiento del Director General Administrativo, que fungirá como Secretario Técnico de la </w:t>
      </w:r>
      <w:r w:rsidR="005B57D7">
        <w:rPr>
          <w:rFonts w:ascii="Century Gothic" w:hAnsi="Century Gothic"/>
          <w:sz w:val="24"/>
        </w:rPr>
        <w:t xml:space="preserve">citada Junta, sin derecho a voto, en los términos del artículo 2, numeral 1, fracción I; 5 numeral 2, fracción I y articulo 11 numeral 2 de la Ley </w:t>
      </w:r>
      <w:r w:rsidR="00B53764">
        <w:rPr>
          <w:rFonts w:ascii="Century Gothic" w:hAnsi="Century Gothic"/>
          <w:sz w:val="24"/>
        </w:rPr>
        <w:t>Orgánica</w:t>
      </w:r>
      <w:r w:rsidR="005B57D7">
        <w:rPr>
          <w:rFonts w:ascii="Century Gothic" w:hAnsi="Century Gothic"/>
          <w:sz w:val="24"/>
        </w:rPr>
        <w:t xml:space="preserve"> del Tribunal de Justicia Administrativa de</w:t>
      </w:r>
      <w:r w:rsidR="00B53764">
        <w:rPr>
          <w:rFonts w:ascii="Century Gothic" w:hAnsi="Century Gothic"/>
          <w:sz w:val="24"/>
        </w:rPr>
        <w:t>l Estado de Jalisco.</w:t>
      </w:r>
    </w:p>
    <w:p w:rsidR="00C04B3E" w:rsidRDefault="00B53764" w:rsidP="00C04B3E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Adscripción de los Magistrados de Sala Superior, en atención a lo contemplado por el artículo 9 fracción XIII, de la Ley Orgánica del Tribunal de Justicia Administrativa del Estado de Jalisco.</w:t>
      </w:r>
    </w:p>
    <w:p w:rsidR="00C04B3E" w:rsidRDefault="00C04B3E" w:rsidP="00C04B3E">
      <w:pPr>
        <w:spacing w:after="0"/>
        <w:rPr>
          <w:rFonts w:ascii="Century Gothic" w:hAnsi="Century Gothic"/>
          <w:sz w:val="24"/>
        </w:rPr>
      </w:pPr>
    </w:p>
    <w:p w:rsidR="00C04B3E" w:rsidRDefault="00C04B3E" w:rsidP="00C04B3E">
      <w:pPr>
        <w:spacing w:after="0"/>
        <w:rPr>
          <w:rFonts w:ascii="Century Gothic" w:hAnsi="Century Gothic"/>
          <w:sz w:val="24"/>
          <w:lang w:val="es-ES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Sin otro particular  me reitero su atento y Seguro Servidor. </w:t>
      </w:r>
    </w:p>
    <w:p w:rsidR="00C04B3E" w:rsidRDefault="00C04B3E" w:rsidP="00C04B3E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</w:p>
    <w:p w:rsidR="00C04B3E" w:rsidRPr="00C86A80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</w:rPr>
      </w:pPr>
      <w:r w:rsidRPr="00C86A80">
        <w:rPr>
          <w:rFonts w:ascii="Century Gothic" w:hAnsi="Century Gothic"/>
          <w:b/>
          <w:color w:val="auto"/>
          <w:sz w:val="24"/>
        </w:rPr>
        <w:t>A T E N T A M E N T E</w:t>
      </w:r>
    </w:p>
    <w:p w:rsidR="00C04B3E" w:rsidRDefault="00C86A80" w:rsidP="00C86A80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GUADALAJARA, JALISCO, 02 DE ENERO DE 2018</w:t>
      </w:r>
      <w:r w:rsidR="00C04B3E">
        <w:rPr>
          <w:rFonts w:ascii="Century Gothic" w:hAnsi="Century Gothic"/>
          <w:b/>
          <w:sz w:val="24"/>
        </w:rPr>
        <w:t xml:space="preserve"> </w:t>
      </w:r>
    </w:p>
    <w:p w:rsidR="00C86A80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EL PRESIDENTE </w:t>
      </w:r>
      <w:r w:rsidR="00C86A80">
        <w:rPr>
          <w:rFonts w:ascii="Century Gothic" w:hAnsi="Century Gothic"/>
          <w:b/>
          <w:sz w:val="24"/>
        </w:rPr>
        <w:t xml:space="preserve">DE LA SALA SUPERIOR </w:t>
      </w:r>
      <w:r>
        <w:rPr>
          <w:rFonts w:ascii="Century Gothic" w:hAnsi="Century Gothic"/>
          <w:b/>
          <w:sz w:val="24"/>
        </w:rPr>
        <w:t xml:space="preserve">DEL TRIBUNAL DE </w:t>
      </w:r>
    </w:p>
    <w:p w:rsidR="00C04B3E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JUSTICIA ADMINISTRATIVA DEL ESTADO</w:t>
      </w:r>
    </w:p>
    <w:p w:rsidR="00C04B3E" w:rsidRDefault="00C04B3E" w:rsidP="00C04B3E">
      <w:pPr>
        <w:spacing w:after="0"/>
        <w:rPr>
          <w:rFonts w:ascii="Times New Roman" w:hAnsi="Times New Roman"/>
          <w:sz w:val="20"/>
        </w:rPr>
      </w:pPr>
    </w:p>
    <w:p w:rsidR="00C04B3E" w:rsidRDefault="00C04B3E" w:rsidP="00C04B3E">
      <w:pPr>
        <w:spacing w:after="0"/>
      </w:pPr>
    </w:p>
    <w:p w:rsidR="00C04B3E" w:rsidRDefault="00C04B3E" w:rsidP="00C04B3E">
      <w:pPr>
        <w:spacing w:after="0"/>
      </w:pPr>
    </w:p>
    <w:p w:rsidR="00C04B3E" w:rsidRDefault="00C04B3E" w:rsidP="00C04B3E">
      <w:pPr>
        <w:spacing w:after="0"/>
      </w:pPr>
    </w:p>
    <w:p w:rsidR="00C04B3E" w:rsidRDefault="00C04B3E" w:rsidP="00C04B3E">
      <w:pPr>
        <w:spacing w:after="0"/>
        <w:jc w:val="center"/>
      </w:pPr>
      <w:r>
        <w:rPr>
          <w:rFonts w:ascii="Century Gothic" w:hAnsi="Century Gothic"/>
          <w:b/>
          <w:sz w:val="24"/>
        </w:rPr>
        <w:t xml:space="preserve">MAGISTRADO </w:t>
      </w:r>
      <w:r w:rsidR="00EF78D7">
        <w:rPr>
          <w:rFonts w:ascii="Century Gothic" w:hAnsi="Century Gothic"/>
          <w:b/>
          <w:sz w:val="24"/>
        </w:rPr>
        <w:t>AVELINO BRAVO CACHO</w:t>
      </w:r>
    </w:p>
    <w:p w:rsidR="00C04B3E" w:rsidRDefault="00C04B3E" w:rsidP="00C04B3E">
      <w:pPr>
        <w:spacing w:after="0"/>
        <w:jc w:val="center"/>
      </w:pPr>
    </w:p>
    <w:p w:rsidR="00C04B3E" w:rsidRDefault="00C04B3E" w:rsidP="00C04B3E">
      <w:pPr>
        <w:spacing w:after="0"/>
      </w:pPr>
    </w:p>
    <w:permEnd w:id="1064402540"/>
    <w:p w:rsidR="00E823F1" w:rsidRPr="00E823F1" w:rsidRDefault="00E823F1" w:rsidP="00BE1BEF">
      <w:pPr>
        <w:tabs>
          <w:tab w:val="left" w:pos="3585"/>
        </w:tabs>
        <w:rPr>
          <w:lang w:val="es-ES"/>
        </w:rPr>
      </w:pPr>
    </w:p>
    <w:sectPr w:rsidR="00E823F1" w:rsidRPr="00E823F1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538A9"/>
    <w:rsid w:val="00076C55"/>
    <w:rsid w:val="001172FB"/>
    <w:rsid w:val="00152F20"/>
    <w:rsid w:val="001E74FD"/>
    <w:rsid w:val="00251020"/>
    <w:rsid w:val="00260B52"/>
    <w:rsid w:val="002C4126"/>
    <w:rsid w:val="00322CFC"/>
    <w:rsid w:val="003622D5"/>
    <w:rsid w:val="00365EB5"/>
    <w:rsid w:val="003C04C0"/>
    <w:rsid w:val="0044403D"/>
    <w:rsid w:val="00471956"/>
    <w:rsid w:val="00474DF6"/>
    <w:rsid w:val="00485D9E"/>
    <w:rsid w:val="004A0E07"/>
    <w:rsid w:val="004B1312"/>
    <w:rsid w:val="00534227"/>
    <w:rsid w:val="00573F42"/>
    <w:rsid w:val="00576C4D"/>
    <w:rsid w:val="005B57D7"/>
    <w:rsid w:val="005C7239"/>
    <w:rsid w:val="005F671C"/>
    <w:rsid w:val="006061FC"/>
    <w:rsid w:val="006C4524"/>
    <w:rsid w:val="006E5155"/>
    <w:rsid w:val="006E56D6"/>
    <w:rsid w:val="00744890"/>
    <w:rsid w:val="007469F0"/>
    <w:rsid w:val="00790F37"/>
    <w:rsid w:val="007F5003"/>
    <w:rsid w:val="0080049F"/>
    <w:rsid w:val="008212B2"/>
    <w:rsid w:val="0089272B"/>
    <w:rsid w:val="008C223C"/>
    <w:rsid w:val="008E3889"/>
    <w:rsid w:val="0094673F"/>
    <w:rsid w:val="009C10F1"/>
    <w:rsid w:val="009E4510"/>
    <w:rsid w:val="00A044CD"/>
    <w:rsid w:val="00A10426"/>
    <w:rsid w:val="00A54A7A"/>
    <w:rsid w:val="00A55F10"/>
    <w:rsid w:val="00A71209"/>
    <w:rsid w:val="00A92F9A"/>
    <w:rsid w:val="00B0037A"/>
    <w:rsid w:val="00B25977"/>
    <w:rsid w:val="00B331EA"/>
    <w:rsid w:val="00B53764"/>
    <w:rsid w:val="00BE1BEF"/>
    <w:rsid w:val="00C04B3E"/>
    <w:rsid w:val="00C5626F"/>
    <w:rsid w:val="00C86A80"/>
    <w:rsid w:val="00C97A46"/>
    <w:rsid w:val="00CE1DD5"/>
    <w:rsid w:val="00D00CF2"/>
    <w:rsid w:val="00D43433"/>
    <w:rsid w:val="00D47A22"/>
    <w:rsid w:val="00D535DB"/>
    <w:rsid w:val="00D642A4"/>
    <w:rsid w:val="00DC0974"/>
    <w:rsid w:val="00E1481D"/>
    <w:rsid w:val="00E823F1"/>
    <w:rsid w:val="00E93327"/>
    <w:rsid w:val="00EA1E10"/>
    <w:rsid w:val="00EB67BB"/>
    <w:rsid w:val="00EB6AAB"/>
    <w:rsid w:val="00EF78D7"/>
    <w:rsid w:val="00F35D45"/>
    <w:rsid w:val="00F45436"/>
    <w:rsid w:val="00F8374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30AE-7E30-4D80-ACBC-E66AD2EF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1508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SG-AUXILIAR4</cp:lastModifiedBy>
  <cp:revision>3</cp:revision>
  <cp:lastPrinted>2018-01-22T21:04:00Z</cp:lastPrinted>
  <dcterms:created xsi:type="dcterms:W3CDTF">2018-06-19T15:46:00Z</dcterms:created>
  <dcterms:modified xsi:type="dcterms:W3CDTF">2018-08-03T19:51:00Z</dcterms:modified>
</cp:coreProperties>
</file>